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u w:val="single"/>
        </w:rPr>
      </w:pPr>
      <w:r>
        <w:rPr>
          <w:b/>
          <w:noProof/>
          <w:u w:val="single"/>
          <w:lang w:eastAsia="en-GB"/>
        </w:rPr>
        <w:drawing>
          <wp:inline distT="0" distB="0" distL="0" distR="0">
            <wp:extent cx="2743334"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ze u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6189" cy="1277379"/>
                    </a:xfrm>
                    <a:prstGeom prst="rect">
                      <a:avLst/>
                    </a:prstGeom>
                  </pic:spPr>
                </pic:pic>
              </a:graphicData>
            </a:graphic>
          </wp:inline>
        </w:drawing>
      </w:r>
    </w:p>
    <w:p>
      <w:pPr>
        <w:ind w:firstLine="720"/>
        <w:jc w:val="center"/>
        <w:rPr>
          <w:rFonts w:ascii="Lucida Sans" w:hAnsi="Lucida Sans"/>
          <w:b/>
          <w:u w:val="single"/>
        </w:rPr>
      </w:pPr>
      <w:r>
        <w:rPr>
          <w:rFonts w:ascii="Lucida Sans" w:hAnsi="Lucida Sans"/>
          <w:b/>
          <w:u w:val="single"/>
        </w:rPr>
        <w:t>Commissioners Questionnaire Responses 2017</w:t>
      </w:r>
    </w:p>
    <w:p>
      <w:pPr>
        <w:rPr>
          <w:rFonts w:ascii="Lucida Sans" w:hAnsi="Lucida Sans"/>
        </w:rPr>
      </w:pPr>
      <w:r>
        <w:rPr>
          <w:rFonts w:ascii="Lucida Sans" w:hAnsi="Lucida Sans"/>
        </w:rPr>
        <w:t>To help us to continue our on-going improvements we posed the following questions to all of the schools who had used our service:</w:t>
      </w:r>
    </w:p>
    <w:p>
      <w:pPr>
        <w:pStyle w:val="ListParagraph"/>
        <w:numPr>
          <w:ilvl w:val="0"/>
          <w:numId w:val="2"/>
        </w:numPr>
        <w:rPr>
          <w:rFonts w:ascii="Lucida Sans" w:hAnsi="Lucida Sans"/>
        </w:rPr>
      </w:pPr>
      <w:r>
        <w:rPr>
          <w:rFonts w:ascii="Lucida Sans" w:hAnsi="Lucida Sans"/>
        </w:rPr>
        <w:t xml:space="preserve">How would you rate the quality of the service you receive from Wize Up? </w:t>
      </w:r>
    </w:p>
    <w:p>
      <w:pPr>
        <w:pStyle w:val="ListParagraph"/>
        <w:numPr>
          <w:ilvl w:val="0"/>
          <w:numId w:val="2"/>
        </w:numPr>
        <w:rPr>
          <w:rFonts w:ascii="Lucida Sans" w:hAnsi="Lucida Sans"/>
        </w:rPr>
      </w:pPr>
      <w:r>
        <w:rPr>
          <w:rFonts w:ascii="Lucida Sans" w:hAnsi="Lucida Sans"/>
        </w:rPr>
        <w:t>How would you rate your communication with Wize Up?</w:t>
      </w:r>
    </w:p>
    <w:p>
      <w:pPr>
        <w:pStyle w:val="ListParagraph"/>
        <w:numPr>
          <w:ilvl w:val="0"/>
          <w:numId w:val="2"/>
        </w:numPr>
        <w:rPr>
          <w:rFonts w:ascii="Lucida Sans" w:hAnsi="Lucida Sans"/>
        </w:rPr>
      </w:pPr>
      <w:r>
        <w:rPr>
          <w:rFonts w:ascii="Lucida Sans" w:hAnsi="Lucida Sans"/>
        </w:rPr>
        <w:t>How would you rate the curriculum offer provided by Wize Up?</w:t>
      </w:r>
    </w:p>
    <w:p>
      <w:pPr>
        <w:rPr>
          <w:rFonts w:ascii="Lucida Sans" w:hAnsi="Lucida Sans"/>
          <w:sz w:val="24"/>
          <w:szCs w:val="24"/>
        </w:rPr>
      </w:pPr>
      <w:r>
        <w:rPr>
          <w:rFonts w:ascii="Lucida Sans" w:hAnsi="Lucida Sans"/>
        </w:rPr>
        <w:t>The questions were answered with a score of 4-1, 4 being outstanding – 1 being inadequate. Of the 19 schools asked we received 13 replies, the graph below shows the score in response to each question.</w:t>
      </w:r>
    </w:p>
    <w:p>
      <w:pPr>
        <w:ind w:left="360"/>
        <w:jc w:val="center"/>
        <w:rPr>
          <w:rFonts w:ascii="Lucida Sans" w:hAnsi="Lucida Sans"/>
          <w:sz w:val="24"/>
          <w:szCs w:val="24"/>
        </w:rPr>
      </w:pPr>
      <w:r>
        <w:rPr>
          <w:noProof/>
          <w:lang w:eastAsia="en-GB"/>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Lucida Sans" w:hAnsi="Lucida Sans"/>
          <w:sz w:val="24"/>
          <w:szCs w:val="24"/>
        </w:rPr>
        <w:tab/>
      </w:r>
    </w:p>
    <w:p>
      <w:pPr>
        <w:rPr>
          <w:rFonts w:ascii="Lucida Sans" w:hAnsi="Lucida Sans"/>
          <w:u w:val="single"/>
        </w:rPr>
      </w:pPr>
      <w:r>
        <w:rPr>
          <w:rFonts w:ascii="Lucida Sans" w:hAnsi="Lucida Sans"/>
          <w:u w:val="single"/>
        </w:rPr>
        <w:t>Further Questions Asked:</w:t>
      </w:r>
    </w:p>
    <w:p>
      <w:pPr>
        <w:pStyle w:val="ListParagraph"/>
        <w:numPr>
          <w:ilvl w:val="0"/>
          <w:numId w:val="2"/>
        </w:numPr>
        <w:rPr>
          <w:rFonts w:ascii="Lucida Sans" w:hAnsi="Lucida Sans"/>
        </w:rPr>
      </w:pPr>
      <w:r>
        <w:rPr>
          <w:rFonts w:ascii="Lucida Sans" w:hAnsi="Lucida Sans"/>
        </w:rPr>
        <w:t>What could Wize Up do to improve the service offered to you?</w:t>
      </w:r>
    </w:p>
    <w:p>
      <w:pPr>
        <w:rPr>
          <w:rFonts w:ascii="Lucida Sans" w:hAnsi="Lucida Sans"/>
          <w:u w:val="single"/>
        </w:rPr>
      </w:pPr>
      <w:r>
        <w:rPr>
          <w:rFonts w:ascii="Lucida Sans" w:hAnsi="Lucida Sans"/>
          <w:u w:val="single"/>
        </w:rPr>
        <w:t>Responses:</w:t>
      </w:r>
    </w:p>
    <w:p>
      <w:pPr>
        <w:rPr>
          <w:rFonts w:ascii="Lucida Sans" w:hAnsi="Lucida Sans"/>
          <w:sz w:val="20"/>
          <w:szCs w:val="20"/>
        </w:rPr>
      </w:pPr>
      <w:r>
        <w:rPr>
          <w:rFonts w:ascii="Lucida Sans" w:hAnsi="Lucida Sans"/>
          <w:sz w:val="20"/>
          <w:szCs w:val="20"/>
        </w:rPr>
        <w:t xml:space="preserve">“the curriculum </w:t>
      </w:r>
      <w:proofErr w:type="gramStart"/>
      <w:r>
        <w:rPr>
          <w:rFonts w:ascii="Lucida Sans" w:hAnsi="Lucida Sans"/>
          <w:sz w:val="20"/>
          <w:szCs w:val="20"/>
        </w:rPr>
        <w:t>offer</w:t>
      </w:r>
      <w:proofErr w:type="gramEnd"/>
      <w:r>
        <w:rPr>
          <w:rFonts w:ascii="Lucida Sans" w:hAnsi="Lucida Sans"/>
          <w:sz w:val="20"/>
          <w:szCs w:val="20"/>
        </w:rPr>
        <w:t xml:space="preserve"> enable students to access further education with no problems. Perhaps a general science offer would benefit students who had already started on this course – </w:t>
      </w:r>
      <w:proofErr w:type="spellStart"/>
      <w:r>
        <w:rPr>
          <w:rFonts w:ascii="Lucida Sans" w:hAnsi="Lucida Sans"/>
          <w:sz w:val="20"/>
          <w:szCs w:val="20"/>
        </w:rPr>
        <w:t>Btec</w:t>
      </w:r>
      <w:proofErr w:type="spellEnd"/>
      <w:r>
        <w:rPr>
          <w:rFonts w:ascii="Lucida Sans" w:hAnsi="Lucida Sans"/>
          <w:sz w:val="20"/>
          <w:szCs w:val="20"/>
        </w:rPr>
        <w:t>? Glad to see the Biology though”</w:t>
      </w:r>
    </w:p>
    <w:p>
      <w:pPr>
        <w:rPr>
          <w:rFonts w:ascii="Lucida Sans" w:hAnsi="Lucida Sans"/>
          <w:sz w:val="20"/>
          <w:szCs w:val="20"/>
        </w:rPr>
      </w:pPr>
      <w:r>
        <w:rPr>
          <w:rFonts w:ascii="Lucida Sans" w:hAnsi="Lucida Sans"/>
          <w:sz w:val="20"/>
          <w:szCs w:val="20"/>
        </w:rPr>
        <w:t>“I am happy with all of the support that is given”</w:t>
      </w:r>
    </w:p>
    <w:p>
      <w:pPr>
        <w:rPr>
          <w:rFonts w:ascii="Lucida Sans" w:hAnsi="Lucida Sans"/>
          <w:sz w:val="20"/>
          <w:szCs w:val="20"/>
        </w:rPr>
      </w:pPr>
      <w:r>
        <w:rPr>
          <w:rFonts w:ascii="Lucida Sans" w:hAnsi="Lucida Sans"/>
          <w:sz w:val="20"/>
          <w:szCs w:val="20"/>
        </w:rPr>
        <w:t>“nothing at present. Very happy”</w:t>
      </w:r>
    </w:p>
    <w:p>
      <w:pPr>
        <w:rPr>
          <w:rFonts w:ascii="Lucida Sans" w:hAnsi="Lucida Sans"/>
          <w:sz w:val="20"/>
          <w:szCs w:val="20"/>
        </w:rPr>
      </w:pPr>
      <w:r>
        <w:rPr>
          <w:rFonts w:ascii="Lucida Sans" w:hAnsi="Lucida Sans"/>
          <w:sz w:val="20"/>
          <w:szCs w:val="20"/>
        </w:rPr>
        <w:t>“the dealings I had with Wize [Up] were effective and suited my needs, at this point in time, I do not need them to approve their services, they were very accommodating in supplying my student with what they needed and for the time span”</w:t>
      </w:r>
    </w:p>
    <w:p>
      <w:pPr>
        <w:rPr>
          <w:rFonts w:ascii="Lucida Sans" w:hAnsi="Lucida Sans"/>
          <w:sz w:val="20"/>
          <w:szCs w:val="20"/>
        </w:rPr>
      </w:pPr>
      <w:r>
        <w:rPr>
          <w:rFonts w:ascii="Lucida Sans" w:hAnsi="Lucida Sans"/>
          <w:sz w:val="20"/>
          <w:szCs w:val="20"/>
        </w:rPr>
        <w:t>“we have not used Wize Up in a while – only because we haven’t had the need”</w:t>
      </w:r>
    </w:p>
    <w:p>
      <w:pPr>
        <w:rPr>
          <w:rFonts w:ascii="Lucida Sans" w:hAnsi="Lucida Sans"/>
          <w:sz w:val="20"/>
          <w:szCs w:val="20"/>
        </w:rPr>
      </w:pPr>
      <w:r>
        <w:rPr>
          <w:rFonts w:ascii="Lucida Sans" w:hAnsi="Lucida Sans"/>
          <w:sz w:val="20"/>
          <w:szCs w:val="20"/>
        </w:rPr>
        <w:t>“nothing always accommodating for short term placements with year 11”</w:t>
      </w:r>
    </w:p>
    <w:p>
      <w:pPr>
        <w:rPr>
          <w:rFonts w:ascii="Lucida Sans" w:hAnsi="Lucida Sans"/>
          <w:sz w:val="20"/>
          <w:szCs w:val="20"/>
        </w:rPr>
      </w:pPr>
      <w:r>
        <w:rPr>
          <w:rFonts w:ascii="Lucida Sans" w:hAnsi="Lucida Sans"/>
          <w:sz w:val="20"/>
          <w:szCs w:val="20"/>
        </w:rPr>
        <w:t>“I know it’s a lot of work but a weekly update would be good in terms of updates – it was always my intention to make weekly phone calls but it doesn’t always happen. Also, academic progress could be more regularly presented as this has been flagged up when we had Ofsted. Half termly reports?”</w:t>
      </w:r>
    </w:p>
    <w:p>
      <w:pPr>
        <w:rPr>
          <w:rFonts w:ascii="Lucida Sans" w:hAnsi="Lucida Sans"/>
          <w:sz w:val="20"/>
          <w:szCs w:val="20"/>
        </w:rPr>
      </w:pPr>
      <w:r>
        <w:rPr>
          <w:rFonts w:ascii="Lucida Sans" w:hAnsi="Lucida Sans"/>
          <w:sz w:val="20"/>
          <w:szCs w:val="20"/>
        </w:rPr>
        <w:t xml:space="preserve">“wider curriculum </w:t>
      </w:r>
      <w:proofErr w:type="gramStart"/>
      <w:r>
        <w:rPr>
          <w:rFonts w:ascii="Lucida Sans" w:hAnsi="Lucida Sans"/>
          <w:sz w:val="20"/>
          <w:szCs w:val="20"/>
        </w:rPr>
        <w:t>offer</w:t>
      </w:r>
      <w:proofErr w:type="gramEnd"/>
      <w:r>
        <w:rPr>
          <w:rFonts w:ascii="Lucida Sans" w:hAnsi="Lucida Sans"/>
          <w:sz w:val="20"/>
          <w:szCs w:val="20"/>
        </w:rPr>
        <w:t>”</w:t>
      </w:r>
    </w:p>
    <w:p>
      <w:pPr>
        <w:rPr>
          <w:rFonts w:ascii="Lucida Sans" w:hAnsi="Lucida Sans"/>
          <w:sz w:val="20"/>
          <w:szCs w:val="20"/>
        </w:rPr>
      </w:pPr>
      <w:r>
        <w:rPr>
          <w:rFonts w:ascii="Lucida Sans" w:hAnsi="Lucida Sans"/>
          <w:sz w:val="20"/>
          <w:szCs w:val="20"/>
        </w:rPr>
        <w:lastRenderedPageBreak/>
        <w:t>“more communication needed i.e. problems, confirming student has started etc.”</w:t>
      </w:r>
    </w:p>
    <w:p>
      <w:pPr>
        <w:rPr>
          <w:rFonts w:ascii="Lucida Sans" w:hAnsi="Lucida Sans"/>
          <w:sz w:val="20"/>
          <w:szCs w:val="20"/>
        </w:rPr>
      </w:pPr>
      <w:r>
        <w:rPr>
          <w:rFonts w:ascii="Lucida Sans" w:hAnsi="Lucida Sans"/>
          <w:sz w:val="20"/>
          <w:szCs w:val="20"/>
        </w:rPr>
        <w:t>“although Wize Up has a proven track record of offering GCSE subjects for many years, if school were able to offer more subjects at GCSE that would be great”</w:t>
      </w:r>
    </w:p>
    <w:p>
      <w:pPr>
        <w:pStyle w:val="ListParagraph"/>
        <w:numPr>
          <w:ilvl w:val="0"/>
          <w:numId w:val="2"/>
        </w:numPr>
        <w:rPr>
          <w:rFonts w:ascii="Lucida Sans" w:hAnsi="Lucida Sans"/>
        </w:rPr>
      </w:pPr>
      <w:r>
        <w:rPr>
          <w:rFonts w:ascii="Lucida Sans" w:hAnsi="Lucida Sans"/>
        </w:rPr>
        <w:t>What would make you use the service more?</w:t>
      </w:r>
    </w:p>
    <w:p>
      <w:pPr>
        <w:rPr>
          <w:rFonts w:ascii="Lucida Sans" w:hAnsi="Lucida Sans"/>
          <w:u w:val="single"/>
        </w:rPr>
      </w:pPr>
      <w:r>
        <w:rPr>
          <w:rFonts w:ascii="Lucida Sans" w:hAnsi="Lucida Sans"/>
          <w:u w:val="single"/>
        </w:rPr>
        <w:t>Responses:</w:t>
      </w:r>
    </w:p>
    <w:p>
      <w:pPr>
        <w:rPr>
          <w:rFonts w:ascii="Lucida Sans" w:hAnsi="Lucida Sans"/>
          <w:sz w:val="20"/>
          <w:szCs w:val="20"/>
        </w:rPr>
      </w:pPr>
      <w:r>
        <w:rPr>
          <w:rFonts w:ascii="Lucida Sans" w:hAnsi="Lucida Sans"/>
          <w:sz w:val="20"/>
          <w:szCs w:val="20"/>
        </w:rPr>
        <w:t>“if we had a bigger off site budget! Full time Key stage 3 offer – or even better ‘turn around’ for younger students”</w:t>
      </w:r>
    </w:p>
    <w:p>
      <w:pPr>
        <w:rPr>
          <w:rFonts w:ascii="Lucida Sans" w:hAnsi="Lucida Sans"/>
          <w:sz w:val="20"/>
          <w:szCs w:val="20"/>
        </w:rPr>
      </w:pPr>
      <w:r>
        <w:rPr>
          <w:rFonts w:ascii="Lucida Sans" w:hAnsi="Lucida Sans"/>
          <w:sz w:val="20"/>
          <w:szCs w:val="20"/>
        </w:rPr>
        <w:t>“we will use Wize Up again when we need i.e. a student in need of alternative provision in the right location”</w:t>
      </w:r>
    </w:p>
    <w:p>
      <w:pPr>
        <w:rPr>
          <w:rFonts w:ascii="Lucida Sans" w:hAnsi="Lucida Sans"/>
          <w:sz w:val="20"/>
          <w:szCs w:val="20"/>
        </w:rPr>
      </w:pPr>
      <w:r>
        <w:rPr>
          <w:rFonts w:ascii="Lucida Sans" w:hAnsi="Lucida Sans"/>
          <w:sz w:val="20"/>
          <w:szCs w:val="20"/>
        </w:rPr>
        <w:t>“unfortunately it is all down to budget constraints”</w:t>
      </w:r>
    </w:p>
    <w:p>
      <w:pPr>
        <w:rPr>
          <w:rFonts w:ascii="Lucida Sans" w:hAnsi="Lucida Sans"/>
          <w:sz w:val="20"/>
          <w:szCs w:val="20"/>
        </w:rPr>
      </w:pPr>
      <w:r>
        <w:rPr>
          <w:rFonts w:ascii="Lucida Sans" w:hAnsi="Lucida Sans"/>
          <w:sz w:val="20"/>
          <w:szCs w:val="20"/>
        </w:rPr>
        <w:t>“I think the service is god. I always look at the dynamics of students from X and this is sometimes a factor why I would not place at a particular AP”</w:t>
      </w:r>
    </w:p>
    <w:p>
      <w:pPr>
        <w:rPr>
          <w:rFonts w:ascii="Lucida Sans" w:hAnsi="Lucida Sans"/>
          <w:sz w:val="20"/>
          <w:szCs w:val="20"/>
        </w:rPr>
      </w:pPr>
      <w:r>
        <w:rPr>
          <w:rFonts w:ascii="Lucida Sans" w:hAnsi="Lucida Sans"/>
          <w:sz w:val="20"/>
          <w:szCs w:val="20"/>
        </w:rPr>
        <w:t>“finance”</w:t>
      </w:r>
    </w:p>
    <w:p>
      <w:pPr>
        <w:rPr>
          <w:rFonts w:ascii="Lucida Sans" w:hAnsi="Lucida Sans"/>
          <w:sz w:val="20"/>
          <w:szCs w:val="20"/>
        </w:rPr>
      </w:pPr>
      <w:r>
        <w:rPr>
          <w:rFonts w:ascii="Lucida Sans" w:hAnsi="Lucida Sans"/>
          <w:sz w:val="20"/>
          <w:szCs w:val="20"/>
        </w:rPr>
        <w:t xml:space="preserve">“using the service is led by the needs of the young person. Placement with Wize Up is dependent on the young person being interested in the subjects offered and if school is in an area that they can travel to. We have to also be mindful of other young people that already attend. Wize Up is one of our commissioned schools and one that we use regularly” </w:t>
      </w:r>
    </w:p>
    <w:p>
      <w:pPr>
        <w:rPr>
          <w:rFonts w:ascii="Lucida Sans" w:hAnsi="Lucida Sans"/>
          <w:sz w:val="20"/>
          <w:szCs w:val="20"/>
        </w:rPr>
      </w:pPr>
      <w:r>
        <w:rPr>
          <w:rFonts w:ascii="Lucida Sans" w:hAnsi="Lucida Sans"/>
          <w:sz w:val="20"/>
          <w:szCs w:val="20"/>
        </w:rPr>
        <w:t xml:space="preserve">“we will continue to use the service, which has and continues to work for us and </w:t>
      </w:r>
      <w:proofErr w:type="spellStart"/>
      <w:r>
        <w:rPr>
          <w:rFonts w:ascii="Lucida Sans" w:hAnsi="Lucida Sans"/>
          <w:sz w:val="20"/>
          <w:szCs w:val="20"/>
        </w:rPr>
        <w:t>out</w:t>
      </w:r>
      <w:proofErr w:type="spellEnd"/>
      <w:r>
        <w:rPr>
          <w:rFonts w:ascii="Lucida Sans" w:hAnsi="Lucida Sans"/>
          <w:sz w:val="20"/>
          <w:szCs w:val="20"/>
        </w:rPr>
        <w:t xml:space="preserve"> students”</w:t>
      </w:r>
    </w:p>
    <w:p>
      <w:pPr>
        <w:rPr>
          <w:rFonts w:ascii="Lucida Sans" w:hAnsi="Lucida Sans"/>
          <w:sz w:val="20"/>
          <w:szCs w:val="20"/>
        </w:rPr>
      </w:pPr>
      <w:r>
        <w:rPr>
          <w:rFonts w:ascii="Lucida Sans" w:hAnsi="Lucida Sans"/>
          <w:sz w:val="20"/>
          <w:szCs w:val="20"/>
        </w:rPr>
        <w:t>“more GCSE’s are always helpful”</w:t>
      </w:r>
    </w:p>
    <w:p>
      <w:pPr>
        <w:pStyle w:val="ListParagraph"/>
        <w:numPr>
          <w:ilvl w:val="0"/>
          <w:numId w:val="2"/>
        </w:numPr>
        <w:rPr>
          <w:rFonts w:ascii="Lucida Sans" w:hAnsi="Lucida Sans"/>
        </w:rPr>
      </w:pPr>
      <w:r>
        <w:rPr>
          <w:rFonts w:ascii="Lucida Sans" w:hAnsi="Lucida Sans"/>
        </w:rPr>
        <w:t>If Wize Up were to offer another GCSE subject, which would be more attractive to your school?</w:t>
      </w:r>
    </w:p>
    <w:p>
      <w:pPr>
        <w:rPr>
          <w:rFonts w:ascii="Lucida Sans" w:hAnsi="Lucida Sans"/>
          <w:u w:val="single"/>
        </w:rPr>
      </w:pPr>
      <w:r>
        <w:rPr>
          <w:rFonts w:ascii="Lucida Sans" w:hAnsi="Lucida Sans"/>
          <w:u w:val="single"/>
        </w:rPr>
        <w:t>Responses:</w:t>
      </w:r>
    </w:p>
    <w:tbl>
      <w:tblPr>
        <w:tblW w:w="0" w:type="auto"/>
        <w:tblCellMar>
          <w:left w:w="0" w:type="dxa"/>
          <w:right w:w="0" w:type="dxa"/>
        </w:tblCellMar>
        <w:tblLook w:val="04A0" w:firstRow="1" w:lastRow="0" w:firstColumn="1" w:lastColumn="0" w:noHBand="0" w:noVBand="1"/>
      </w:tblPr>
      <w:tblGrid>
        <w:gridCol w:w="1408"/>
        <w:gridCol w:w="1984"/>
        <w:gridCol w:w="5529"/>
      </w:tblGrid>
      <w:t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Subject: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Times requested:</w:t>
            </w:r>
          </w:p>
        </w:tc>
        <w:tc>
          <w:tcPr>
            <w:tcW w:w="5529" w:type="dxa"/>
            <w:tcBorders>
              <w:top w:val="single" w:sz="8" w:space="0" w:color="auto"/>
              <w:left w:val="nil"/>
              <w:bottom w:val="single" w:sz="8" w:space="0" w:color="auto"/>
              <w:right w:val="single" w:sz="8" w:space="0" w:color="auto"/>
            </w:tcBorders>
          </w:tcPr>
          <w:p>
            <w:pPr>
              <w:rPr>
                <w:rFonts w:ascii="Lucida Sans" w:hAnsi="Lucida Sans"/>
                <w:sz w:val="20"/>
                <w:szCs w:val="20"/>
              </w:rPr>
            </w:pPr>
            <w:r>
              <w:rPr>
                <w:rFonts w:ascii="Lucida Sans" w:hAnsi="Lucida Sans"/>
                <w:sz w:val="20"/>
                <w:szCs w:val="20"/>
              </w:rPr>
              <w:t>Further comments</w:t>
            </w: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History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5</w:t>
            </w:r>
          </w:p>
        </w:tc>
        <w:tc>
          <w:tcPr>
            <w:tcW w:w="5529" w:type="dxa"/>
            <w:vMerge w:val="restart"/>
            <w:tcBorders>
              <w:top w:val="nil"/>
              <w:left w:val="nil"/>
              <w:right w:val="single" w:sz="8" w:space="0" w:color="auto"/>
            </w:tcBorders>
          </w:tcPr>
          <w:p>
            <w:pPr>
              <w:rPr>
                <w:rFonts w:ascii="Lucida Sans" w:hAnsi="Lucida Sans"/>
                <w:sz w:val="20"/>
                <w:szCs w:val="20"/>
              </w:rPr>
            </w:pPr>
            <w:r>
              <w:rPr>
                <w:rFonts w:ascii="Lucida Sans" w:hAnsi="Lucida Sans"/>
                <w:sz w:val="20"/>
                <w:szCs w:val="20"/>
              </w:rPr>
              <w:t>“A language might be a good one – I know that you have done French before. We have a real gap with PE now X have gone but that is difficult without any outdoor space at school”</w:t>
            </w:r>
          </w:p>
          <w:p>
            <w:pPr>
              <w:rPr>
                <w:rFonts w:ascii="Lucida Sans" w:hAnsi="Lucida Sans"/>
                <w:sz w:val="20"/>
                <w:szCs w:val="20"/>
              </w:rPr>
            </w:pPr>
            <w:r>
              <w:rPr>
                <w:rFonts w:ascii="Lucida Sans" w:hAnsi="Lucida Sans"/>
                <w:sz w:val="20"/>
                <w:szCs w:val="20"/>
              </w:rPr>
              <w:t>“we only really use the provision for short term referrals but any additions to your curriculum would be well received”</w:t>
            </w:r>
          </w:p>
          <w:p>
            <w:pPr>
              <w:rPr>
                <w:rFonts w:ascii="Lucida Sans" w:hAnsi="Lucida Sans"/>
                <w:u w:val="single"/>
              </w:rPr>
            </w:pPr>
          </w:p>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rPr>
                <w:rFonts w:ascii="Lucida Sans" w:hAnsi="Lucida Sans"/>
                <w:sz w:val="20"/>
                <w:szCs w:val="20"/>
              </w:rPr>
            </w:pPr>
            <w:r>
              <w:rPr>
                <w:rFonts w:ascii="Lucida Sans" w:hAnsi="Lucida Sans"/>
                <w:sz w:val="20"/>
                <w:szCs w:val="20"/>
              </w:rPr>
              <w:t>Art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pPr>
              <w:rPr>
                <w:rFonts w:ascii="Lucida Sans" w:hAnsi="Lucida Sans"/>
                <w:sz w:val="20"/>
                <w:szCs w:val="20"/>
              </w:rPr>
            </w:pPr>
            <w:r>
              <w:rPr>
                <w:rFonts w:ascii="Lucida Sans" w:hAnsi="Lucida Sans"/>
                <w:sz w:val="20"/>
                <w:szCs w:val="20"/>
              </w:rPr>
              <w:t>4</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 xml:space="preserve">Geography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2</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Drama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2</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PE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2</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rPr>
                <w:rFonts w:ascii="Lucida Sans" w:hAnsi="Lucida Sans"/>
                <w:sz w:val="20"/>
                <w:szCs w:val="20"/>
              </w:rPr>
            </w:pPr>
            <w:r>
              <w:rPr>
                <w:rFonts w:ascii="Lucida Sans" w:hAnsi="Lucida Sans"/>
                <w:sz w:val="20"/>
                <w:szCs w:val="20"/>
              </w:rPr>
              <w:t>Language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pPr>
              <w:rPr>
                <w:rFonts w:ascii="Lucida Sans" w:hAnsi="Lucida Sans"/>
                <w:sz w:val="20"/>
                <w:szCs w:val="20"/>
              </w:rPr>
            </w:pPr>
            <w:r>
              <w:rPr>
                <w:rFonts w:ascii="Lucida Sans" w:hAnsi="Lucida Sans"/>
                <w:sz w:val="20"/>
                <w:szCs w:val="20"/>
              </w:rPr>
              <w:t>1</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Music</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I</w:t>
            </w:r>
          </w:p>
        </w:tc>
        <w:tc>
          <w:tcPr>
            <w:tcW w:w="5529" w:type="dxa"/>
            <w:vMerge/>
            <w:tcBorders>
              <w:left w:val="nil"/>
              <w:right w:val="single" w:sz="8" w:space="0" w:color="auto"/>
            </w:tcBorders>
          </w:tcPr>
          <w:p>
            <w:pPr>
              <w:rPr>
                <w:rFonts w:ascii="Lucida Sans" w:hAnsi="Lucida Sans"/>
                <w:sz w:val="20"/>
                <w:szCs w:val="20"/>
              </w:rPr>
            </w:pPr>
          </w:p>
        </w:tc>
      </w:tr>
      <w:t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ICT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Lucida Sans" w:hAnsi="Lucida Sans"/>
                <w:sz w:val="20"/>
                <w:szCs w:val="20"/>
              </w:rPr>
            </w:pPr>
            <w:r>
              <w:rPr>
                <w:rFonts w:ascii="Lucida Sans" w:hAnsi="Lucida Sans"/>
                <w:sz w:val="20"/>
                <w:szCs w:val="20"/>
              </w:rPr>
              <w:t>1</w:t>
            </w:r>
          </w:p>
        </w:tc>
        <w:tc>
          <w:tcPr>
            <w:tcW w:w="5529" w:type="dxa"/>
            <w:vMerge/>
            <w:tcBorders>
              <w:left w:val="nil"/>
              <w:right w:val="single" w:sz="8" w:space="0" w:color="auto"/>
            </w:tcBorders>
          </w:tcPr>
          <w:p>
            <w:pPr>
              <w:rPr>
                <w:rFonts w:ascii="Lucida Sans" w:hAnsi="Lucida Sans"/>
                <w:sz w:val="20"/>
                <w:szCs w:val="20"/>
              </w:rPr>
            </w:pPr>
          </w:p>
        </w:tc>
      </w:tr>
    </w:tbl>
    <w:p>
      <w:pPr>
        <w:rPr>
          <w:rFonts w:ascii="Lucida Sans" w:hAnsi="Lucida Sans"/>
          <w:u w:val="single"/>
        </w:rPr>
      </w:pPr>
    </w:p>
    <w:p>
      <w:pPr>
        <w:pStyle w:val="ListParagraph"/>
        <w:numPr>
          <w:ilvl w:val="0"/>
          <w:numId w:val="2"/>
        </w:numPr>
        <w:rPr>
          <w:rFonts w:ascii="Lucida Sans" w:hAnsi="Lucida Sans"/>
        </w:rPr>
      </w:pPr>
      <w:r>
        <w:rPr>
          <w:rFonts w:ascii="Lucida Sans" w:hAnsi="Lucida Sans"/>
        </w:rPr>
        <w:t>Please rank the following according to the level of importance when making a referral (1 being the most important 6 being least important</w:t>
      </w:r>
      <w:r>
        <w:rPr>
          <w:rFonts w:ascii="Lucida Sans" w:hAnsi="Lucida Sans"/>
        </w:rPr>
        <w:t xml:space="preserve">) </w:t>
      </w:r>
    </w:p>
    <w:tbl>
      <w:tblPr>
        <w:tblStyle w:val="TableGrid"/>
        <w:tblW w:w="0" w:type="auto"/>
        <w:jc w:val="center"/>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4136"/>
      </w:tblGrid>
      <w:tr>
        <w:trPr>
          <w:trHeight w:val="307"/>
          <w:jc w:val="center"/>
        </w:trPr>
        <w:tc>
          <w:tcPr>
            <w:tcW w:w="4136" w:type="dxa"/>
          </w:tcPr>
          <w:p>
            <w:pPr>
              <w:rPr>
                <w:rFonts w:ascii="Lucida Sans" w:hAnsi="Lucida Sans"/>
              </w:rPr>
            </w:pPr>
            <w:r>
              <w:rPr>
                <w:rFonts w:ascii="Lucida Sans" w:hAnsi="Lucida Sans"/>
              </w:rPr>
              <w:t>Costing</w:t>
            </w:r>
          </w:p>
        </w:tc>
      </w:tr>
      <w:tr>
        <w:trPr>
          <w:jc w:val="center"/>
        </w:trPr>
        <w:tc>
          <w:tcPr>
            <w:tcW w:w="4136" w:type="dxa"/>
          </w:tcPr>
          <w:p>
            <w:pPr>
              <w:rPr>
                <w:rFonts w:ascii="Lucida Sans" w:hAnsi="Lucida Sans"/>
              </w:rPr>
            </w:pPr>
            <w:r>
              <w:rPr>
                <w:rFonts w:ascii="Lucida Sans" w:hAnsi="Lucida Sans"/>
              </w:rPr>
              <w:t>Young person’s needs</w:t>
            </w:r>
          </w:p>
        </w:tc>
      </w:tr>
      <w:tr>
        <w:trPr>
          <w:jc w:val="center"/>
        </w:trPr>
        <w:tc>
          <w:tcPr>
            <w:tcW w:w="4136" w:type="dxa"/>
          </w:tcPr>
          <w:p>
            <w:pPr>
              <w:rPr>
                <w:rFonts w:ascii="Lucida Sans" w:hAnsi="Lucida Sans"/>
              </w:rPr>
            </w:pPr>
            <w:r>
              <w:rPr>
                <w:rFonts w:ascii="Lucida Sans" w:hAnsi="Lucida Sans"/>
              </w:rPr>
              <w:t>Subjects on offer</w:t>
            </w:r>
          </w:p>
        </w:tc>
      </w:tr>
      <w:tr>
        <w:trPr>
          <w:jc w:val="center"/>
        </w:trPr>
        <w:tc>
          <w:tcPr>
            <w:tcW w:w="4136" w:type="dxa"/>
          </w:tcPr>
          <w:p>
            <w:pPr>
              <w:rPr>
                <w:rFonts w:ascii="Lucida Sans" w:hAnsi="Lucida Sans"/>
              </w:rPr>
            </w:pPr>
            <w:r>
              <w:rPr>
                <w:rFonts w:ascii="Lucida Sans" w:hAnsi="Lucida Sans"/>
              </w:rPr>
              <w:t>Reputation of alternative provider</w:t>
            </w:r>
          </w:p>
        </w:tc>
      </w:tr>
      <w:tr>
        <w:trPr>
          <w:jc w:val="center"/>
        </w:trPr>
        <w:tc>
          <w:tcPr>
            <w:tcW w:w="4136" w:type="dxa"/>
          </w:tcPr>
          <w:p>
            <w:pPr>
              <w:rPr>
                <w:rFonts w:ascii="Lucida Sans" w:hAnsi="Lucida Sans"/>
              </w:rPr>
            </w:pPr>
            <w:r>
              <w:rPr>
                <w:rFonts w:ascii="Lucida Sans" w:hAnsi="Lucida Sans"/>
              </w:rPr>
              <w:lastRenderedPageBreak/>
              <w:t>Relationship between alternative provider and your school</w:t>
            </w:r>
          </w:p>
        </w:tc>
      </w:tr>
      <w:tr>
        <w:trPr>
          <w:jc w:val="center"/>
        </w:trPr>
        <w:tc>
          <w:tcPr>
            <w:tcW w:w="4136" w:type="dxa"/>
          </w:tcPr>
          <w:p>
            <w:pPr>
              <w:rPr>
                <w:rFonts w:ascii="Lucida Sans" w:hAnsi="Lucida Sans"/>
              </w:rPr>
            </w:pPr>
            <w:r>
              <w:rPr>
                <w:rFonts w:ascii="Lucida Sans" w:hAnsi="Lucida Sans"/>
              </w:rPr>
              <w:t>Parental Support provided</w:t>
            </w:r>
          </w:p>
        </w:tc>
      </w:tr>
    </w:tbl>
    <w:p>
      <w:pPr>
        <w:ind w:firstLine="720"/>
        <w:rPr>
          <w:rFonts w:ascii="Lucida Sans" w:hAnsi="Lucida Sans"/>
          <w:sz w:val="24"/>
          <w:szCs w:val="24"/>
        </w:rPr>
      </w:pPr>
      <w:r>
        <w:rPr>
          <w:rFonts w:ascii="Lucida Sans" w:hAnsi="Lucida Sans"/>
        </w:rPr>
        <w:t>The graph below shows the ranking schools gave to each item on the list</w:t>
      </w:r>
      <w:r>
        <w:rPr>
          <w:rFonts w:ascii="Lucida Sans" w:hAnsi="Lucida Sans"/>
        </w:rPr>
        <w:t>:</w:t>
      </w:r>
    </w:p>
    <w:p>
      <w:pPr>
        <w:pStyle w:val="ListParagraph"/>
        <w:jc w:val="center"/>
        <w:rPr>
          <w:rFonts w:ascii="Lucida Sans" w:hAnsi="Lucida Sans"/>
        </w:rPr>
      </w:pPr>
      <w:r>
        <w:rPr>
          <w:noProof/>
          <w:lang w:eastAsia="en-GB"/>
        </w:rPr>
        <w:drawing>
          <wp:inline distT="0" distB="0" distL="0" distR="0">
            <wp:extent cx="5648325" cy="3124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ascii="Lucida Sans" w:hAnsi="Lucida Sans"/>
        </w:rPr>
      </w:pPr>
      <w:r>
        <w:rPr>
          <w:rFonts w:ascii="Lucida Sans" w:hAnsi="Lucida Sans"/>
        </w:rPr>
        <w:t xml:space="preserve">One school out of the fourteen replies did not answer this section, two schools gave duplicate ranks to certain items i.e. ranking costing and parental support 3 and ranking costing, young </w:t>
      </w:r>
      <w:proofErr w:type="spellStart"/>
      <w:r>
        <w:rPr>
          <w:rFonts w:ascii="Lucida Sans" w:hAnsi="Lucida Sans"/>
        </w:rPr>
        <w:t>persons</w:t>
      </w:r>
      <w:proofErr w:type="spellEnd"/>
      <w:r>
        <w:rPr>
          <w:rFonts w:ascii="Lucida Sans" w:hAnsi="Lucida Sans"/>
        </w:rPr>
        <w:t xml:space="preserve"> needs, reputation, relations and parental support 1</w:t>
      </w:r>
    </w:p>
    <w:p>
      <w:pPr>
        <w:pStyle w:val="ListParagraph"/>
        <w:numPr>
          <w:ilvl w:val="0"/>
          <w:numId w:val="2"/>
        </w:numPr>
        <w:rPr>
          <w:rFonts w:ascii="Lucida Sans" w:hAnsi="Lucida Sans"/>
        </w:rPr>
      </w:pPr>
      <w:r>
        <w:rPr>
          <w:rFonts w:ascii="Lucida Sans" w:hAnsi="Lucida Sans"/>
        </w:rPr>
        <w:t xml:space="preserve">How helpful have you found the content of the update email? </w:t>
      </w:r>
    </w:p>
    <w:p>
      <w:pPr>
        <w:pStyle w:val="ListParagraph"/>
        <w:rPr>
          <w:rFonts w:ascii="Lucida Sans" w:hAnsi="Lucida Sans"/>
        </w:rPr>
      </w:pPr>
      <w:r>
        <w:rPr>
          <w:rFonts w:ascii="Lucida Sans" w:hAnsi="Lucida Sans"/>
        </w:rPr>
        <w:t>Options were</w:t>
      </w:r>
      <w:bookmarkStart w:id="0" w:name="_GoBack"/>
      <w:bookmarkEnd w:id="0"/>
      <w:r>
        <w:rPr>
          <w:rFonts w:ascii="Lucida Sans" w:hAnsi="Lucida Sans"/>
        </w:rPr>
        <w:t>: Very, Not very, Not at all</w:t>
      </w:r>
    </w:p>
    <w:p>
      <w:pPr>
        <w:rPr>
          <w:rFonts w:ascii="Lucida Sans" w:hAnsi="Lucida Sans"/>
          <w:u w:val="single"/>
        </w:rPr>
      </w:pPr>
      <w:r>
        <w:rPr>
          <w:rFonts w:ascii="Lucida Sans" w:hAnsi="Lucida Sans"/>
          <w:u w:val="single"/>
        </w:rPr>
        <w:t>Responses:</w:t>
      </w:r>
    </w:p>
    <w:p>
      <w:pPr>
        <w:rPr>
          <w:rFonts w:ascii="Lucida Sans" w:hAnsi="Lucida Sans"/>
          <w:sz w:val="20"/>
          <w:szCs w:val="20"/>
        </w:rPr>
      </w:pPr>
      <w:r>
        <w:rPr>
          <w:rFonts w:ascii="Lucida Sans" w:hAnsi="Lucida Sans"/>
          <w:sz w:val="20"/>
          <w:szCs w:val="20"/>
        </w:rPr>
        <w:t>10 schools advised they found it very helpful with 1 advising they found it “not very” helpful 3 schools did not reply to this question.</w:t>
      </w:r>
    </w:p>
    <w:p>
      <w:pPr>
        <w:rPr>
          <w:rFonts w:ascii="Lucida Sans" w:hAnsi="Lucida Sans"/>
          <w:u w:val="single"/>
        </w:rPr>
      </w:pPr>
      <w:r>
        <w:rPr>
          <w:rFonts w:ascii="Lucida Sans" w:hAnsi="Lucida Sans"/>
          <w:u w:val="single"/>
        </w:rPr>
        <w:t>Additional comments made by schools:</w:t>
      </w:r>
    </w:p>
    <w:p>
      <w:pPr>
        <w:rPr>
          <w:rFonts w:ascii="Lucida Sans" w:hAnsi="Lucida Sans"/>
          <w:sz w:val="20"/>
          <w:szCs w:val="20"/>
        </w:rPr>
      </w:pPr>
      <w:r>
        <w:rPr>
          <w:rFonts w:ascii="Lucida Sans" w:hAnsi="Lucida Sans"/>
          <w:sz w:val="20"/>
          <w:szCs w:val="20"/>
        </w:rPr>
        <w:t>“I like the fact that when I call or visit Wize Up there is consistency. The staff are all great and are willing and helpful. Staff are always trying to accommodate the needs of the young person and the school”</w:t>
      </w:r>
    </w:p>
    <w:p>
      <w:pPr>
        <w:rPr>
          <w:rFonts w:ascii="Lucida Sans" w:hAnsi="Lucida Sans"/>
          <w:sz w:val="20"/>
          <w:szCs w:val="20"/>
        </w:rPr>
      </w:pPr>
      <w:r>
        <w:rPr>
          <w:rFonts w:ascii="Lucida Sans" w:hAnsi="Lucida Sans"/>
          <w:sz w:val="20"/>
          <w:szCs w:val="20"/>
        </w:rPr>
        <w:t>“we have always had excellent relations with Wize up and continue to do so. Communication is always good. Wize Up are able to work with some of the most challenging young people within the borough and support them to gain qualifications either working in partnership with the school or solely educating them on site”</w:t>
      </w:r>
    </w:p>
    <w:p>
      <w:pPr>
        <w:rPr>
          <w:rFonts w:ascii="Lucida Sans" w:hAnsi="Lucida Sans"/>
          <w:sz w:val="20"/>
          <w:szCs w:val="20"/>
        </w:rPr>
      </w:pPr>
      <w:r>
        <w:rPr>
          <w:rFonts w:ascii="Lucida Sans" w:hAnsi="Lucida Sans"/>
          <w:sz w:val="20"/>
          <w:szCs w:val="20"/>
        </w:rPr>
        <w:t>“we found the update email very informative. Our main concerns centre around long term year 11s placement – where not all subjects are covered (</w:t>
      </w:r>
      <w:proofErr w:type="spellStart"/>
      <w:r>
        <w:rPr>
          <w:rFonts w:ascii="Lucida Sans" w:hAnsi="Lucida Sans"/>
          <w:sz w:val="20"/>
          <w:szCs w:val="20"/>
        </w:rPr>
        <w:t>ie</w:t>
      </w:r>
      <w:proofErr w:type="spellEnd"/>
      <w:r>
        <w:rPr>
          <w:rFonts w:ascii="Lucida Sans" w:hAnsi="Lucida Sans"/>
          <w:sz w:val="20"/>
          <w:szCs w:val="20"/>
        </w:rPr>
        <w:t xml:space="preserve"> History, business, Art) at Wize Up and it’s not always possible for the school to stay on top of providing/sending work for the student. Is there anyway round this predicament to make it easier for all parties concerned?”</w:t>
      </w:r>
    </w:p>
    <w:p>
      <w:pPr>
        <w:rPr>
          <w:rFonts w:ascii="Lucida Sans" w:hAnsi="Lucida Sans"/>
          <w:sz w:val="20"/>
          <w:szCs w:val="20"/>
        </w:rPr>
      </w:pPr>
      <w:r>
        <w:rPr>
          <w:rFonts w:ascii="Lucida Sans" w:hAnsi="Lucida Sans"/>
          <w:sz w:val="20"/>
          <w:szCs w:val="20"/>
        </w:rPr>
        <w:t>“I find it very easy to work with Wize Up. School is always willing to give a young person a second chance. They are particularly good at sharing relevant information regarding pupils and work very well with all the other agencies that a young person and family may be engaged with.”</w:t>
      </w:r>
    </w:p>
    <w:p>
      <w:pPr>
        <w:rPr>
          <w:rFonts w:ascii="Lucida Sans" w:hAnsi="Lucida Sans"/>
          <w:sz w:val="20"/>
          <w:szCs w:val="20"/>
        </w:rPr>
      </w:pPr>
      <w:r>
        <w:rPr>
          <w:rFonts w:ascii="Lucida Sans" w:hAnsi="Lucida Sans"/>
          <w:sz w:val="20"/>
          <w:szCs w:val="20"/>
        </w:rPr>
        <w:t>“I am not sure I have seen an update e-mail but I am happy with communication regarding attendance which is received each week”</w:t>
      </w:r>
    </w:p>
    <w:p>
      <w:pPr>
        <w:rPr>
          <w:rFonts w:ascii="Lucida Sans" w:hAnsi="Lucida Sans"/>
          <w:sz w:val="20"/>
          <w:szCs w:val="20"/>
        </w:rPr>
      </w:pPr>
      <w:r>
        <w:rPr>
          <w:rFonts w:ascii="Lucida Sans" w:hAnsi="Lucida Sans"/>
          <w:sz w:val="20"/>
          <w:szCs w:val="20"/>
        </w:rPr>
        <w:t>“</w:t>
      </w:r>
      <w:r>
        <w:rPr>
          <w:rFonts w:ascii="Lucida Sans" w:hAnsi="Lucida Sans"/>
          <w:sz w:val="20"/>
          <w:szCs w:val="20"/>
        </w:rPr>
        <w:t>We receive detailed attendance and curricular update. Wize up take some of our most challenging and vulnerable pupils and have supported them to succeed when our mainstream schools have not been able to do so. They always send through requested information and invite us to their academic review days. The relationship Lewisham has with Wize up is very positive and we will continue to refer students</w:t>
      </w:r>
      <w:r>
        <w:rPr>
          <w:rFonts w:ascii="Lucida Sans" w:hAnsi="Lucida Sans"/>
          <w:sz w:val="20"/>
          <w:szCs w:val="20"/>
        </w:rPr>
        <w:t>”</w:t>
      </w:r>
    </w:p>
    <w:sectPr>
      <w:pgSz w:w="11906" w:h="16838"/>
      <w:pgMar w:top="142" w:right="282"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D6C"/>
    <w:multiLevelType w:val="hybridMultilevel"/>
    <w:tmpl w:val="D876B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61D3E"/>
    <w:multiLevelType w:val="hybridMultilevel"/>
    <w:tmpl w:val="FB88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60953"/>
    <w:multiLevelType w:val="hybridMultilevel"/>
    <w:tmpl w:val="1A883B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C4FF5"/>
    <w:multiLevelType w:val="hybridMultilevel"/>
    <w:tmpl w:val="AAAE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67AEF"/>
    <w:multiLevelType w:val="hybridMultilevel"/>
    <w:tmpl w:val="57420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C2B52"/>
    <w:multiLevelType w:val="hybridMultilevel"/>
    <w:tmpl w:val="BF6667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701E1"/>
    <w:multiLevelType w:val="hybridMultilevel"/>
    <w:tmpl w:val="03CE4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078E-4C47-4DAD-99C0-AEC27C59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R01\Users\Karlene\Documents\Parents%20evening\Parent%20feedback%202014%20201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Commissioners Questionnaire 2017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'Commissioners Questionnaires'!$A$2</c:f>
              <c:strCache>
                <c:ptCount val="1"/>
                <c:pt idx="0">
                  <c:v>Question 1</c:v>
                </c:pt>
              </c:strCache>
            </c:strRef>
          </c:tx>
          <c:spPr>
            <a:solidFill>
              <a:srgbClr val="FF99FF"/>
            </a:solidFill>
            <a:ln>
              <a:solidFill>
                <a:srgbClr val="FF99FF"/>
              </a:solidFill>
            </a:ln>
            <a:effectLst/>
          </c:spPr>
          <c:invertIfNegative val="0"/>
          <c:cat>
            <c:strRef>
              <c:f>'Commissioners Questionnaires'!$B$1:$E$1</c:f>
              <c:strCache>
                <c:ptCount val="4"/>
                <c:pt idx="0">
                  <c:v>Outstanding</c:v>
                </c:pt>
                <c:pt idx="1">
                  <c:v>Good</c:v>
                </c:pt>
                <c:pt idx="2">
                  <c:v>Adequated</c:v>
                </c:pt>
                <c:pt idx="3">
                  <c:v>Inadequate</c:v>
                </c:pt>
              </c:strCache>
            </c:strRef>
          </c:cat>
          <c:val>
            <c:numRef>
              <c:f>'Commissioners Questionnaires'!$B$2:$E$2</c:f>
              <c:numCache>
                <c:formatCode>General</c:formatCode>
                <c:ptCount val="4"/>
                <c:pt idx="0">
                  <c:v>9</c:v>
                </c:pt>
                <c:pt idx="1">
                  <c:v>5</c:v>
                </c:pt>
              </c:numCache>
            </c:numRef>
          </c:val>
          <c:extLst>
            <c:ext xmlns:c16="http://schemas.microsoft.com/office/drawing/2014/chart" uri="{C3380CC4-5D6E-409C-BE32-E72D297353CC}">
              <c16:uniqueId val="{00000000-E811-4382-A4A7-3969446522F2}"/>
            </c:ext>
          </c:extLst>
        </c:ser>
        <c:ser>
          <c:idx val="1"/>
          <c:order val="1"/>
          <c:tx>
            <c:strRef>
              <c:f>'Commissioners Questionnaires'!$A$3</c:f>
              <c:strCache>
                <c:ptCount val="1"/>
                <c:pt idx="0">
                  <c:v>Question 2</c:v>
                </c:pt>
              </c:strCache>
            </c:strRef>
          </c:tx>
          <c:spPr>
            <a:solidFill>
              <a:srgbClr val="9900CC"/>
            </a:solidFill>
            <a:ln>
              <a:solidFill>
                <a:srgbClr val="9900CC"/>
              </a:solidFill>
            </a:ln>
            <a:effectLst/>
          </c:spPr>
          <c:invertIfNegative val="0"/>
          <c:cat>
            <c:strRef>
              <c:f>'Commissioners Questionnaires'!$B$1:$E$1</c:f>
              <c:strCache>
                <c:ptCount val="4"/>
                <c:pt idx="0">
                  <c:v>Outstanding</c:v>
                </c:pt>
                <c:pt idx="1">
                  <c:v>Good</c:v>
                </c:pt>
                <c:pt idx="2">
                  <c:v>Adequated</c:v>
                </c:pt>
                <c:pt idx="3">
                  <c:v>Inadequate</c:v>
                </c:pt>
              </c:strCache>
            </c:strRef>
          </c:cat>
          <c:val>
            <c:numRef>
              <c:f>'Commissioners Questionnaires'!$B$3:$E$3</c:f>
              <c:numCache>
                <c:formatCode>General</c:formatCode>
                <c:ptCount val="4"/>
                <c:pt idx="0">
                  <c:v>7</c:v>
                </c:pt>
                <c:pt idx="1">
                  <c:v>5</c:v>
                </c:pt>
              </c:numCache>
            </c:numRef>
          </c:val>
          <c:extLst>
            <c:ext xmlns:c16="http://schemas.microsoft.com/office/drawing/2014/chart" uri="{C3380CC4-5D6E-409C-BE32-E72D297353CC}">
              <c16:uniqueId val="{00000001-E811-4382-A4A7-3969446522F2}"/>
            </c:ext>
          </c:extLst>
        </c:ser>
        <c:ser>
          <c:idx val="2"/>
          <c:order val="2"/>
          <c:tx>
            <c:strRef>
              <c:f>'Commissioners Questionnaires'!$A$4</c:f>
              <c:strCache>
                <c:ptCount val="1"/>
                <c:pt idx="0">
                  <c:v>Question 3</c:v>
                </c:pt>
              </c:strCache>
            </c:strRef>
          </c:tx>
          <c:spPr>
            <a:solidFill>
              <a:schemeClr val="accent3"/>
            </a:solidFill>
            <a:ln>
              <a:noFill/>
            </a:ln>
            <a:effectLst/>
          </c:spPr>
          <c:invertIfNegative val="0"/>
          <c:cat>
            <c:strRef>
              <c:f>'Commissioners Questionnaires'!$B$1:$E$1</c:f>
              <c:strCache>
                <c:ptCount val="4"/>
                <c:pt idx="0">
                  <c:v>Outstanding</c:v>
                </c:pt>
                <c:pt idx="1">
                  <c:v>Good</c:v>
                </c:pt>
                <c:pt idx="2">
                  <c:v>Adequated</c:v>
                </c:pt>
                <c:pt idx="3">
                  <c:v>Inadequate</c:v>
                </c:pt>
              </c:strCache>
            </c:strRef>
          </c:cat>
          <c:val>
            <c:numRef>
              <c:f>'Commissioners Questionnaires'!$B$4:$E$4</c:f>
              <c:numCache>
                <c:formatCode>General</c:formatCode>
                <c:ptCount val="4"/>
                <c:pt idx="0">
                  <c:v>4</c:v>
                </c:pt>
                <c:pt idx="1">
                  <c:v>10</c:v>
                </c:pt>
              </c:numCache>
            </c:numRef>
          </c:val>
          <c:extLst>
            <c:ext xmlns:c16="http://schemas.microsoft.com/office/drawing/2014/chart" uri="{C3380CC4-5D6E-409C-BE32-E72D297353CC}">
              <c16:uniqueId val="{00000002-E811-4382-A4A7-3969446522F2}"/>
            </c:ext>
          </c:extLst>
        </c:ser>
        <c:dLbls>
          <c:showLegendKey val="0"/>
          <c:showVal val="0"/>
          <c:showCatName val="0"/>
          <c:showSerName val="0"/>
          <c:showPercent val="0"/>
          <c:showBubbleSize val="0"/>
        </c:dLbls>
        <c:gapWidth val="219"/>
        <c:overlap val="-27"/>
        <c:axId val="306026296"/>
        <c:axId val="306027608"/>
      </c:barChart>
      <c:catAx>
        <c:axId val="30602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27608"/>
        <c:crosses val="autoZero"/>
        <c:auto val="1"/>
        <c:lblAlgn val="ctr"/>
        <c:lblOffset val="100"/>
        <c:noMultiLvlLbl val="0"/>
      </c:catAx>
      <c:valAx>
        <c:axId val="306027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school responding</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26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Schools ranking of the level</a:t>
            </a:r>
            <a:r>
              <a:rPr lang="en-GB" baseline="0"/>
              <a:t> of importance when making a referral</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'Commissioners Questionnaires'!$B$8</c:f>
              <c:strCache>
                <c:ptCount val="1"/>
                <c:pt idx="0">
                  <c:v>1</c:v>
                </c:pt>
              </c:strCache>
            </c:strRef>
          </c:tx>
          <c:spPr>
            <a:solidFill>
              <a:srgbClr val="FF99FF"/>
            </a:solidFill>
            <a:ln>
              <a:solidFill>
                <a:srgbClr val="FF99FF"/>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Questionnaires'!$B$9:$B$14</c:f>
              <c:numCache>
                <c:formatCode>General</c:formatCode>
                <c:ptCount val="6"/>
                <c:pt idx="0">
                  <c:v>3</c:v>
                </c:pt>
                <c:pt idx="1">
                  <c:v>10</c:v>
                </c:pt>
                <c:pt idx="2">
                  <c:v>1</c:v>
                </c:pt>
                <c:pt idx="3">
                  <c:v>1</c:v>
                </c:pt>
                <c:pt idx="4">
                  <c:v>1</c:v>
                </c:pt>
                <c:pt idx="5">
                  <c:v>1</c:v>
                </c:pt>
              </c:numCache>
            </c:numRef>
          </c:val>
          <c:extLst>
            <c:ext xmlns:c16="http://schemas.microsoft.com/office/drawing/2014/chart" uri="{C3380CC4-5D6E-409C-BE32-E72D297353CC}">
              <c16:uniqueId val="{00000000-A0F5-4D70-8174-7A7DF7320A19}"/>
            </c:ext>
          </c:extLst>
        </c:ser>
        <c:ser>
          <c:idx val="1"/>
          <c:order val="1"/>
          <c:tx>
            <c:strRef>
              <c:f>'Commissioners Questionnaires'!$C$8</c:f>
              <c:strCache>
                <c:ptCount val="1"/>
                <c:pt idx="0">
                  <c:v>2</c:v>
                </c:pt>
              </c:strCache>
            </c:strRef>
          </c:tx>
          <c:spPr>
            <a:solidFill>
              <a:srgbClr val="9900CC"/>
            </a:solidFill>
            <a:ln>
              <a:solidFill>
                <a:srgbClr val="9900CC"/>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Questionnaires'!$C$9:$C$14</c:f>
              <c:numCache>
                <c:formatCode>General</c:formatCode>
                <c:ptCount val="6"/>
                <c:pt idx="0">
                  <c:v>2</c:v>
                </c:pt>
                <c:pt idx="1">
                  <c:v>2</c:v>
                </c:pt>
                <c:pt idx="2">
                  <c:v>5</c:v>
                </c:pt>
                <c:pt idx="3">
                  <c:v>4</c:v>
                </c:pt>
                <c:pt idx="4">
                  <c:v>2</c:v>
                </c:pt>
              </c:numCache>
            </c:numRef>
          </c:val>
          <c:extLst>
            <c:ext xmlns:c16="http://schemas.microsoft.com/office/drawing/2014/chart" uri="{C3380CC4-5D6E-409C-BE32-E72D297353CC}">
              <c16:uniqueId val="{00000001-A0F5-4D70-8174-7A7DF7320A19}"/>
            </c:ext>
          </c:extLst>
        </c:ser>
        <c:ser>
          <c:idx val="2"/>
          <c:order val="2"/>
          <c:tx>
            <c:strRef>
              <c:f>'Commissioners Questionnaires'!$D$8</c:f>
              <c:strCache>
                <c:ptCount val="1"/>
                <c:pt idx="0">
                  <c:v>3</c:v>
                </c:pt>
              </c:strCache>
            </c:strRef>
          </c:tx>
          <c:spPr>
            <a:solidFill>
              <a:schemeClr val="bg1">
                <a:lumMod val="75000"/>
              </a:schemeClr>
            </a:solidFill>
            <a:ln>
              <a:solidFill>
                <a:schemeClr val="bg1">
                  <a:lumMod val="75000"/>
                </a:schemeClr>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Questionnaires'!$D$9:$D$14</c:f>
              <c:numCache>
                <c:formatCode>General</c:formatCode>
                <c:ptCount val="6"/>
                <c:pt idx="0">
                  <c:v>3</c:v>
                </c:pt>
                <c:pt idx="1">
                  <c:v>1</c:v>
                </c:pt>
                <c:pt idx="2">
                  <c:v>3</c:v>
                </c:pt>
                <c:pt idx="3">
                  <c:v>2</c:v>
                </c:pt>
                <c:pt idx="4">
                  <c:v>1</c:v>
                </c:pt>
                <c:pt idx="5">
                  <c:v>2</c:v>
                </c:pt>
              </c:numCache>
            </c:numRef>
          </c:val>
          <c:extLst>
            <c:ext xmlns:c16="http://schemas.microsoft.com/office/drawing/2014/chart" uri="{C3380CC4-5D6E-409C-BE32-E72D297353CC}">
              <c16:uniqueId val="{00000002-A0F5-4D70-8174-7A7DF7320A19}"/>
            </c:ext>
          </c:extLst>
        </c:ser>
        <c:ser>
          <c:idx val="3"/>
          <c:order val="3"/>
          <c:tx>
            <c:strRef>
              <c:f>'Commissioners Questionnaires'!$E$8</c:f>
              <c:strCache>
                <c:ptCount val="1"/>
                <c:pt idx="0">
                  <c:v>4</c:v>
                </c:pt>
              </c:strCache>
            </c:strRef>
          </c:tx>
          <c:spPr>
            <a:solidFill>
              <a:srgbClr val="CC99FF"/>
            </a:solidFill>
            <a:ln>
              <a:solidFill>
                <a:srgbClr val="CC99FF"/>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Questionnaires'!$E$9:$E$14</c:f>
              <c:numCache>
                <c:formatCode>General</c:formatCode>
                <c:ptCount val="6"/>
                <c:pt idx="0">
                  <c:v>2</c:v>
                </c:pt>
                <c:pt idx="2">
                  <c:v>3</c:v>
                </c:pt>
                <c:pt idx="3">
                  <c:v>3</c:v>
                </c:pt>
                <c:pt idx="4">
                  <c:v>4</c:v>
                </c:pt>
                <c:pt idx="5">
                  <c:v>1</c:v>
                </c:pt>
              </c:numCache>
            </c:numRef>
          </c:val>
          <c:extLst>
            <c:ext xmlns:c16="http://schemas.microsoft.com/office/drawing/2014/chart" uri="{C3380CC4-5D6E-409C-BE32-E72D297353CC}">
              <c16:uniqueId val="{00000003-A0F5-4D70-8174-7A7DF7320A19}"/>
            </c:ext>
          </c:extLst>
        </c:ser>
        <c:ser>
          <c:idx val="4"/>
          <c:order val="4"/>
          <c:tx>
            <c:strRef>
              <c:f>'Commissioners Questionnaires'!$F$8</c:f>
              <c:strCache>
                <c:ptCount val="1"/>
                <c:pt idx="0">
                  <c:v>5</c:v>
                </c:pt>
              </c:strCache>
            </c:strRef>
          </c:tx>
          <c:spPr>
            <a:solidFill>
              <a:srgbClr val="FF00FF"/>
            </a:solidFill>
            <a:ln>
              <a:solidFill>
                <a:srgbClr val="FF00FF"/>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Questionnaires'!$F$9:$F$14</c:f>
              <c:numCache>
                <c:formatCode>General</c:formatCode>
                <c:ptCount val="6"/>
                <c:pt idx="2">
                  <c:v>1</c:v>
                </c:pt>
                <c:pt idx="3">
                  <c:v>2</c:v>
                </c:pt>
                <c:pt idx="4">
                  <c:v>4</c:v>
                </c:pt>
                <c:pt idx="5">
                  <c:v>4</c:v>
                </c:pt>
              </c:numCache>
            </c:numRef>
          </c:val>
          <c:extLst>
            <c:ext xmlns:c16="http://schemas.microsoft.com/office/drawing/2014/chart" uri="{C3380CC4-5D6E-409C-BE32-E72D297353CC}">
              <c16:uniqueId val="{00000004-A0F5-4D70-8174-7A7DF7320A19}"/>
            </c:ext>
          </c:extLst>
        </c:ser>
        <c:ser>
          <c:idx val="5"/>
          <c:order val="5"/>
          <c:tx>
            <c:strRef>
              <c:f>'Commissioners Questionnaires'!$G$8</c:f>
              <c:strCache>
                <c:ptCount val="1"/>
                <c:pt idx="0">
                  <c:v>6</c:v>
                </c:pt>
              </c:strCache>
            </c:strRef>
          </c:tx>
          <c:spPr>
            <a:solidFill>
              <a:schemeClr val="bg1">
                <a:lumMod val="50000"/>
              </a:schemeClr>
            </a:solidFill>
            <a:ln>
              <a:solidFill>
                <a:schemeClr val="bg1">
                  <a:lumMod val="50000"/>
                </a:schemeClr>
              </a:solidFill>
            </a:ln>
            <a:effectLst/>
          </c:spPr>
          <c:invertIfNegative val="0"/>
          <c:cat>
            <c:strRef>
              <c:f>'Commissioners Questionnaires'!$A$9:$A$14</c:f>
              <c:strCache>
                <c:ptCount val="6"/>
                <c:pt idx="0">
                  <c:v>Costing</c:v>
                </c:pt>
                <c:pt idx="1">
                  <c:v>Young persons needs</c:v>
                </c:pt>
                <c:pt idx="2">
                  <c:v>Subjects on offer</c:v>
                </c:pt>
                <c:pt idx="3">
                  <c:v>Reputation of alternative provider</c:v>
                </c:pt>
                <c:pt idx="4">
                  <c:v>Relationship between alternative provider and your school</c:v>
                </c:pt>
                <c:pt idx="5">
                  <c:v>Parental support provided</c:v>
                </c:pt>
              </c:strCache>
            </c:strRef>
          </c:cat>
          <c:val>
            <c:numRef>
              <c:f>'Commissioners Questionnaires'!$G$9:$G$14</c:f>
              <c:numCache>
                <c:formatCode>General</c:formatCode>
                <c:ptCount val="6"/>
                <c:pt idx="0">
                  <c:v>3</c:v>
                </c:pt>
                <c:pt idx="2">
                  <c:v>1</c:v>
                </c:pt>
                <c:pt idx="3">
                  <c:v>1</c:v>
                </c:pt>
                <c:pt idx="4">
                  <c:v>1</c:v>
                </c:pt>
                <c:pt idx="5">
                  <c:v>5</c:v>
                </c:pt>
              </c:numCache>
            </c:numRef>
          </c:val>
          <c:extLst>
            <c:ext xmlns:c16="http://schemas.microsoft.com/office/drawing/2014/chart" uri="{C3380CC4-5D6E-409C-BE32-E72D297353CC}">
              <c16:uniqueId val="{00000005-A0F5-4D70-8174-7A7DF7320A19}"/>
            </c:ext>
          </c:extLst>
        </c:ser>
        <c:dLbls>
          <c:showLegendKey val="0"/>
          <c:showVal val="0"/>
          <c:showCatName val="0"/>
          <c:showSerName val="0"/>
          <c:showPercent val="0"/>
          <c:showBubbleSize val="0"/>
        </c:dLbls>
        <c:gapWidth val="219"/>
        <c:overlap val="-27"/>
        <c:axId val="319478448"/>
        <c:axId val="319478776"/>
      </c:barChart>
      <c:catAx>
        <c:axId val="319478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Rankings (1</a:t>
                </a:r>
                <a:r>
                  <a:rPr lang="en-GB" baseline="0"/>
                  <a:t> </a:t>
                </a:r>
                <a:r>
                  <a:rPr lang="en-GB"/>
                  <a:t>most  - 6</a:t>
                </a:r>
                <a:r>
                  <a:rPr lang="en-GB" baseline="0"/>
                  <a:t> least important)</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78776"/>
        <c:crosses val="autoZero"/>
        <c:auto val="1"/>
        <c:lblAlgn val="ctr"/>
        <c:lblOffset val="100"/>
        <c:noMultiLvlLbl val="0"/>
      </c:catAx>
      <c:valAx>
        <c:axId val="319478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t>School making  selectioning</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78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dc:creator>
  <cp:keywords/>
  <dc:description/>
  <cp:lastModifiedBy>karlene</cp:lastModifiedBy>
  <cp:revision>9</cp:revision>
  <cp:lastPrinted>2017-10-09T12:14:00Z</cp:lastPrinted>
  <dcterms:created xsi:type="dcterms:W3CDTF">2017-10-04T13:50:00Z</dcterms:created>
  <dcterms:modified xsi:type="dcterms:W3CDTF">2017-10-09T12:16:00Z</dcterms:modified>
</cp:coreProperties>
</file>