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68B" w:rsidRDefault="00B36242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B1 Rev Pack 2 markscheme</w:t>
      </w:r>
      <w:r w:rsidR="001C668B">
        <w:rPr>
          <w:rFonts w:ascii="Arial" w:hAnsi="Arial" w:cs="Arial"/>
          <w:b/>
          <w:bCs/>
          <w:lang w:val="en-US"/>
        </w:rPr>
        <w:t>M1.</w:t>
      </w:r>
      <w:r w:rsidR="001C668B">
        <w:rPr>
          <w:rFonts w:ascii="Arial" w:hAnsi="Arial" w:cs="Arial"/>
          <w:lang w:val="en-US"/>
        </w:rPr>
        <w:t>          (a)     chromosomes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diagram showing four separate chromosomes two long and two short</w:t>
      </w:r>
      <w:r>
        <w:rPr>
          <w:rFonts w:ascii="Arial" w:hAnsi="Arial" w:cs="Arial"/>
          <w:lang w:val="en-US"/>
        </w:rPr>
        <w:br/>
        <w:t>(as in diagram 1)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each chromosome shown as two joined chromatids</w:t>
      </w:r>
      <w:r>
        <w:rPr>
          <w:rFonts w:ascii="Arial" w:hAnsi="Arial" w:cs="Arial"/>
          <w:i/>
          <w:iCs/>
          <w:lang w:val="en-US"/>
        </w:rPr>
        <w:br/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 xml:space="preserve">not </w:t>
      </w:r>
      <w:r>
        <w:rPr>
          <w:rFonts w:ascii="Arial" w:hAnsi="Arial" w:cs="Arial"/>
          <w:i/>
          <w:iCs/>
          <w:lang w:val="en-US"/>
        </w:rPr>
        <w:t>allow if chromosomes touching each other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     (i)      any </w:t>
      </w:r>
      <w:r>
        <w:rPr>
          <w:rFonts w:ascii="Arial" w:hAnsi="Arial" w:cs="Arial"/>
          <w:b/>
          <w:bCs/>
          <w:lang w:val="en-US"/>
        </w:rPr>
        <w:t xml:space="preserve">two </w:t>
      </w:r>
      <w:r>
        <w:rPr>
          <w:rFonts w:ascii="Arial" w:hAnsi="Arial" w:cs="Arial"/>
          <w:lang w:val="en-US"/>
        </w:rPr>
        <w:t>from: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can grow into any type of tissue / named tissue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used in medical research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used to treat human diseases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large numbers can be grown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any </w:t>
      </w:r>
      <w:r>
        <w:rPr>
          <w:rFonts w:ascii="Arial" w:hAnsi="Arial" w:cs="Arial"/>
          <w:b/>
          <w:bCs/>
          <w:lang w:val="en-US"/>
        </w:rPr>
        <w:t xml:space="preserve">two </w:t>
      </w:r>
      <w:r>
        <w:rPr>
          <w:rFonts w:ascii="Arial" w:hAnsi="Arial" w:cs="Arial"/>
          <w:lang w:val="en-US"/>
        </w:rPr>
        <w:t>from: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expensive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grow out of control / ref cancers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may be rejected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need for drugs (for rest of life)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[6]</w:t>
      </w:r>
    </w:p>
    <w:p w:rsidR="001C668B" w:rsidRDefault="001C668B" w:rsidP="00FA4B2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b/>
          <w:bCs/>
          <w:lang w:val="en-US"/>
        </w:rPr>
        <w:t>M2.</w:t>
      </w:r>
      <w:r>
        <w:rPr>
          <w:rFonts w:ascii="Arial" w:hAnsi="Arial" w:cs="Arial"/>
          <w:lang w:val="en-US"/>
        </w:rPr>
        <w:t>         (a)      (i)     mitosis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correct spelling only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replicates / doubles / is copied / duplicates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cloned</w:t>
      </w:r>
      <w:r>
        <w:rPr>
          <w:rFonts w:ascii="Arial" w:hAnsi="Arial" w:cs="Arial"/>
          <w:i/>
          <w:iCs/>
          <w:lang w:val="en-US"/>
        </w:rPr>
        <w:br/>
        <w:t>ignore multiplied / reproduced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fertilisation occurs / fusion (of gametes) 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accept converse for asexual, eg none in asexual / just division in asexual 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 leading to mixing of genetic information / genes / DNA / chromosomes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lastRenderedPageBreak/>
        <w:t>genes / DNA / chromosomes / genetic information comes from 1 parent in asexual</w:t>
      </w:r>
      <w:r>
        <w:rPr>
          <w:rFonts w:ascii="Arial" w:hAnsi="Arial" w:cs="Arial"/>
          <w:i/>
          <w:iCs/>
          <w:lang w:val="en-US"/>
        </w:rPr>
        <w:br/>
        <w:t>ignore characteristics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u w:val="single"/>
          <w:lang w:val="en-US"/>
        </w:rPr>
        <w:t>one</w:t>
      </w:r>
      <w:r>
        <w:rPr>
          <w:rFonts w:ascii="Arial" w:hAnsi="Arial" w:cs="Arial"/>
          <w:lang w:val="en-US"/>
        </w:rPr>
        <w:t xml:space="preserve"> copy (of each allele / gene / chromosome) from each parent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>gametes produced by meiosis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>meiosis causes variation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meiosis must be spelt correctly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M3.</w:t>
      </w:r>
      <w:r>
        <w:rPr>
          <w:rFonts w:ascii="Arial" w:hAnsi="Arial" w:cs="Arial"/>
          <w:lang w:val="en-US"/>
        </w:rPr>
        <w:t>          (a)     23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chromosome     nucleus      gene     cell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left="2835" w:right="567" w:hanging="127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2                    3             1          4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     (i)      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(cells which are bigger) take up more space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(cells) have to get bigger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mature to divide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chromosomes duplicate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>make exact copies of self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forms pairs of chromatids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nuclei divide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accept chromatids </w:t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b/>
          <w:bCs/>
          <w:i/>
          <w:iCs/>
          <w:lang w:val="en-US"/>
        </w:rPr>
        <w:br/>
      </w:r>
      <w:r>
        <w:rPr>
          <w:rFonts w:ascii="Arial" w:hAnsi="Arial" w:cs="Arial"/>
          <w:i/>
          <w:iCs/>
          <w:lang w:val="en-US"/>
        </w:rPr>
        <w:t>chromosomes separate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identical (daughter) cells formed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for example, skin cells make</w:t>
      </w:r>
      <w:r>
        <w:rPr>
          <w:rFonts w:ascii="Arial" w:hAnsi="Arial" w:cs="Arial"/>
          <w:i/>
          <w:iCs/>
          <w:lang w:val="en-US"/>
        </w:rPr>
        <w:br/>
        <w:t xml:space="preserve">more skin cells </w:t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cells are clones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(d)     any </w:t>
      </w:r>
      <w:r>
        <w:rPr>
          <w:rFonts w:ascii="Arial" w:hAnsi="Arial" w:cs="Arial"/>
          <w:b/>
          <w:bCs/>
          <w:lang w:val="en-US"/>
        </w:rPr>
        <w:t xml:space="preserve">two </w:t>
      </w:r>
      <w:r>
        <w:rPr>
          <w:rFonts w:ascii="Arial" w:hAnsi="Arial" w:cs="Arial"/>
          <w:lang w:val="en-US"/>
        </w:rPr>
        <w:t>from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>          Differentiation mark</w:t>
      </w: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lang w:val="en-US"/>
        </w:rPr>
        <w:t xml:space="preserve">babies need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are made of different types of cells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cells that have</w:t>
      </w:r>
      <w:r>
        <w:rPr>
          <w:rFonts w:ascii="Arial" w:hAnsi="Arial" w:cs="Arial"/>
          <w:lang w:val="en-US"/>
        </w:rPr>
        <w:br/>
        <w:t>different functions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different cells are needed</w:t>
      </w:r>
      <w:r>
        <w:rPr>
          <w:rFonts w:ascii="Arial" w:hAnsi="Arial" w:cs="Arial"/>
          <w:i/>
          <w:iCs/>
          <w:lang w:val="en-US"/>
        </w:rPr>
        <w:br/>
        <w:t>for different organs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i/>
          <w:iCs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>          Division or specialisation mark</w:t>
      </w: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lang w:val="en-US"/>
        </w:rPr>
        <w:t>as fertilised egg starts to divide each cell specialises to form a part of the body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specialised cells make</w:t>
      </w:r>
      <w:r>
        <w:rPr>
          <w:rFonts w:ascii="Arial" w:hAnsi="Arial" w:cs="Arial"/>
          <w:i/>
          <w:iCs/>
          <w:lang w:val="en-US"/>
        </w:rPr>
        <w:br/>
        <w:t>different parts of the body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>          Growth mark</w:t>
      </w: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lang w:val="en-US"/>
        </w:rPr>
        <w:t>specialised cells undergo mitosis to grow further cells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accept cells divide </w:t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reproduce</w:t>
      </w:r>
      <w:r>
        <w:rPr>
          <w:rFonts w:ascii="Arial" w:hAnsi="Arial" w:cs="Arial"/>
          <w:i/>
          <w:iCs/>
          <w:lang w:val="en-US"/>
        </w:rPr>
        <w:br/>
        <w:t>to form identical cells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1C668B" w:rsidRDefault="001C668B" w:rsidP="002C01E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lang w:val="en-US"/>
        </w:rPr>
        <w:t> </w:t>
      </w:r>
      <w:bookmarkStart w:id="0" w:name="_GoBack"/>
      <w:bookmarkEnd w:id="0"/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M5.</w:t>
      </w:r>
      <w:r>
        <w:rPr>
          <w:rFonts w:ascii="Arial" w:hAnsi="Arial" w:cs="Arial"/>
          <w:lang w:val="en-US"/>
        </w:rPr>
        <w:t xml:space="preserve">          (a)                 comparisons are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required but should be credited</w:t>
      </w:r>
      <w:r>
        <w:rPr>
          <w:rFonts w:ascii="Arial" w:hAnsi="Arial" w:cs="Arial"/>
          <w:lang w:val="en-US"/>
        </w:rPr>
        <w:br/>
        <w:t>            accept a clear indication of the statement even if incomplete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can develop into most other types of cell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each cell divides every 30 minutes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low chance of rejection by the patient’s immune system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any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from: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cheaper / </w:t>
      </w:r>
      <w:r>
        <w:rPr>
          <w:rFonts w:ascii="Arial" w:hAnsi="Arial" w:cs="Arial"/>
          <w:u w:val="single"/>
          <w:lang w:val="en-US"/>
        </w:rPr>
        <w:t>only</w:t>
      </w:r>
      <w:r>
        <w:rPr>
          <w:rFonts w:ascii="Arial" w:hAnsi="Arial" w:cs="Arial"/>
          <w:lang w:val="en-US"/>
        </w:rPr>
        <w:t xml:space="preserve"> costs £1000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this </w:t>
      </w:r>
      <w:r>
        <w:rPr>
          <w:rFonts w:ascii="Arial" w:hAnsi="Arial" w:cs="Arial"/>
          <w:b/>
          <w:bCs/>
          <w:i/>
          <w:iCs/>
          <w:lang w:val="en-US"/>
        </w:rPr>
        <w:t>must</w:t>
      </w:r>
      <w:r>
        <w:rPr>
          <w:rFonts w:ascii="Arial" w:hAnsi="Arial" w:cs="Arial"/>
          <w:i/>
          <w:iCs/>
          <w:lang w:val="en-US"/>
        </w:rPr>
        <w:t xml:space="preserve"> be comparative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costs £1000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can collect many (stem) cells 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adults give permission for their own bone marrow to be collected 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comparisons are not required but should be credited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 safe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[6]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M6.</w:t>
      </w:r>
      <w:r>
        <w:rPr>
          <w:rFonts w:ascii="Arial" w:hAnsi="Arial" w:cs="Arial"/>
          <w:lang w:val="en-US"/>
        </w:rPr>
        <w:t>          any</w:t>
      </w:r>
      <w:r>
        <w:rPr>
          <w:rFonts w:ascii="Arial" w:hAnsi="Arial" w:cs="Arial"/>
          <w:b/>
          <w:bCs/>
          <w:lang w:val="en-US"/>
        </w:rPr>
        <w:t xml:space="preserve"> four </w:t>
      </w:r>
      <w:r>
        <w:rPr>
          <w:rFonts w:ascii="Arial" w:hAnsi="Arial" w:cs="Arial"/>
          <w:lang w:val="en-US"/>
        </w:rPr>
        <w:t>from: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cells used to treat diseases do not go on to produce a baby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produces identical cells for research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cells would not be rejected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allow cells can form different types of cells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(immature) egg contains only genetic information / DNA /</w:t>
      </w:r>
      <w:r>
        <w:rPr>
          <w:rFonts w:ascii="Arial" w:hAnsi="Arial" w:cs="Arial"/>
          <w:lang w:val="en-US"/>
        </w:rPr>
        <w:br/>
        <w:t xml:space="preserve">genes / chromosomes from mother </w:t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there is only one parent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asexual / no mixing of genetic material / no sperm involved /</w:t>
      </w:r>
      <w:r>
        <w:rPr>
          <w:rFonts w:ascii="Arial" w:hAnsi="Arial" w:cs="Arial"/>
          <w:lang w:val="en-US"/>
        </w:rPr>
        <w:br/>
        <w:t>no fertilisation</w:t>
      </w:r>
      <w:r>
        <w:rPr>
          <w:rFonts w:ascii="Arial" w:hAnsi="Arial" w:cs="Arial"/>
          <w:b/>
          <w:bCs/>
          <w:lang w:val="en-US"/>
        </w:rPr>
        <w:t xml:space="preserve"> or </w:t>
      </w:r>
      <w:r>
        <w:rPr>
          <w:rFonts w:ascii="Arial" w:hAnsi="Arial" w:cs="Arial"/>
          <w:lang w:val="en-US"/>
        </w:rPr>
        <w:t>chemical causes development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baby is a clone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reference to ethical / moral / religious issues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ethically wrong</w:t>
      </w: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b/>
          <w:bCs/>
          <w:i/>
          <w:iCs/>
          <w:lang w:val="en-US"/>
        </w:rPr>
        <w:t xml:space="preserve">NB </w:t>
      </w:r>
      <w:r>
        <w:rPr>
          <w:rFonts w:ascii="Arial" w:hAnsi="Arial" w:cs="Arial"/>
          <w:i/>
          <w:iCs/>
          <w:u w:val="single"/>
          <w:lang w:val="en-US"/>
        </w:rPr>
        <w:t>cloning</w:t>
      </w:r>
      <w:r>
        <w:rPr>
          <w:rFonts w:ascii="Arial" w:hAnsi="Arial" w:cs="Arial"/>
          <w:i/>
          <w:iCs/>
          <w:lang w:val="en-US"/>
        </w:rPr>
        <w:t xml:space="preserve"> is illegal gains </w:t>
      </w:r>
      <w:r>
        <w:rPr>
          <w:rFonts w:ascii="Arial" w:hAnsi="Arial" w:cs="Arial"/>
          <w:b/>
          <w:bCs/>
          <w:i/>
          <w:iCs/>
          <w:lang w:val="en-US"/>
        </w:rPr>
        <w:t xml:space="preserve">2 </w:t>
      </w:r>
      <w:r>
        <w:rPr>
          <w:rFonts w:ascii="Arial" w:hAnsi="Arial" w:cs="Arial"/>
          <w:i/>
          <w:iCs/>
          <w:lang w:val="en-US"/>
        </w:rPr>
        <w:t>marks</w:t>
      </w:r>
      <w:r>
        <w:rPr>
          <w:rFonts w:ascii="Arial" w:hAnsi="Arial" w:cs="Arial"/>
          <w:i/>
          <w:iCs/>
          <w:lang w:val="en-US"/>
        </w:rPr>
        <w:br/>
        <w:t>ignore unnatural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risk of damage to the baby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in correct context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[4]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1C668B" w:rsidRDefault="001C668B" w:rsidP="001C668B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lang w:val="en-US"/>
        </w:rPr>
        <w:br/>
      </w:r>
    </w:p>
    <w:p w:rsidR="00644AC3" w:rsidRDefault="00644AC3"/>
    <w:sectPr w:rsidR="00644AC3">
      <w:headerReference w:type="default" r:id="rId6"/>
      <w:footerReference w:type="default" r:id="rId7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09C" w:rsidRDefault="00C25D6F">
      <w:pPr>
        <w:spacing w:after="0" w:line="240" w:lineRule="auto"/>
      </w:pPr>
      <w:r>
        <w:separator/>
      </w:r>
    </w:p>
  </w:endnote>
  <w:endnote w:type="continuationSeparator" w:id="0">
    <w:p w:rsidR="0059309C" w:rsidRDefault="00C2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0A" w:rsidRDefault="00B36242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2C01E9">
      <w:rPr>
        <w:rFonts w:ascii="Arial" w:hAnsi="Arial" w:cs="Arial"/>
        <w:noProof/>
        <w:sz w:val="24"/>
        <w:szCs w:val="24"/>
        <w:lang w:val="en-US"/>
      </w:rPr>
      <w:t>3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09C" w:rsidRDefault="00C25D6F">
      <w:pPr>
        <w:spacing w:after="0" w:line="240" w:lineRule="auto"/>
      </w:pPr>
      <w:r>
        <w:separator/>
      </w:r>
    </w:p>
  </w:footnote>
  <w:footnote w:type="continuationSeparator" w:id="0">
    <w:p w:rsidR="0059309C" w:rsidRDefault="00C2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0A" w:rsidRDefault="00B36242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Revision Pack 2 Cell division                                                               The Albany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8B"/>
    <w:rsid w:val="001C668B"/>
    <w:rsid w:val="002C01E9"/>
    <w:rsid w:val="0059309C"/>
    <w:rsid w:val="00644AC3"/>
    <w:rsid w:val="00B36242"/>
    <w:rsid w:val="00C25D6F"/>
    <w:rsid w:val="00FA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245752-E5EE-4DE7-8DD7-4D19001B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68B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68B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Albany School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A Webb</cp:lastModifiedBy>
  <cp:revision>4</cp:revision>
  <dcterms:created xsi:type="dcterms:W3CDTF">2017-01-06T12:12:00Z</dcterms:created>
  <dcterms:modified xsi:type="dcterms:W3CDTF">2017-04-28T09:50:00Z</dcterms:modified>
</cp:coreProperties>
</file>